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5B" w:rsidRPr="0004635B" w:rsidRDefault="0004635B" w:rsidP="00E3009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Regulamin udzielania dotacji celowej na wymianę źródeł ciepła zasilanych paliwami stałymi</w:t>
      </w: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br/>
        <w:t>na terenie Gminy Miasta Chełmży.</w:t>
      </w:r>
    </w:p>
    <w:p w:rsidR="00B52F32" w:rsidRPr="00B32C77" w:rsidRDefault="00B52F32" w:rsidP="00E3009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</w:p>
    <w:p w:rsidR="0004635B" w:rsidRPr="00B32C77" w:rsidRDefault="0004635B" w:rsidP="00E3009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Rozdział 1</w:t>
      </w:r>
      <w:r w:rsidR="00B52F32" w:rsidRPr="00B32C7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E30090" w:rsidRPr="00B32C77">
        <w:rPr>
          <w:rFonts w:ascii="Times New Roman" w:eastAsia="Times New Roman" w:hAnsi="Times New Roman" w:cs="Times New Roman"/>
          <w:sz w:val="14"/>
          <w:szCs w:val="14"/>
          <w:lang w:eastAsia="pl-PL"/>
        </w:rPr>
        <w:t>–</w:t>
      </w:r>
      <w:r w:rsidR="00B52F32" w:rsidRPr="00B32C7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Definicje</w:t>
      </w:r>
    </w:p>
    <w:p w:rsidR="00E30090" w:rsidRPr="0004635B" w:rsidRDefault="00E30090" w:rsidP="00E3009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04635B" w:rsidRPr="00B32C77" w:rsidRDefault="0004635B" w:rsidP="00E30090">
      <w:pPr>
        <w:autoSpaceDE w:val="0"/>
        <w:autoSpaceDN w:val="0"/>
        <w:adjustRightInd w:val="0"/>
        <w:spacing w:before="120" w:after="0" w:line="240" w:lineRule="auto"/>
        <w:ind w:left="283" w:firstLine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Ilekroć w niniejszym Regulaminie jest mowa o:</w:t>
      </w:r>
    </w:p>
    <w:p w:rsidR="00E30090" w:rsidRPr="0004635B" w:rsidRDefault="00E30090" w:rsidP="00E30090">
      <w:pPr>
        <w:autoSpaceDE w:val="0"/>
        <w:autoSpaceDN w:val="0"/>
        <w:adjustRightInd w:val="0"/>
        <w:spacing w:before="120" w:after="0" w:line="240" w:lineRule="auto"/>
        <w:ind w:left="283" w:firstLine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1) </w:t>
      </w: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dotacji - </w:t>
      </w: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należy przez to rozumieć bezzwrotne środki finansowe przyznane Wnioskodawcy przez Gminę Miasta Chełmży oraz WFOŚiGW w Toruniu na realizację inwestycji, po spełnieniu przez Wnioskodawcę warunków określonych w niniejszym Regulaminie i Umowie.  Dofinansowanie jest dotacją celową w rozumieniu art. 126 i 127 ustawy z dnia 27 sierpnia 2009 r. o finansach publicznych (tekst jednolity.: Dz.U. z 2017 r. poz. 2077. z późn.zm.) oraz art. 403 ust. 4-6 ustawy z dnia 27 kwietnia 2001 r. Prawo ochrony środowiska (tekst jednolity: Dz. U. z 2017 r., poz. 519 z późn. zm.);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2) </w:t>
      </w: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efekcie ekologicznym - </w:t>
      </w: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należy przez to rozumieć zmianę w ilości zanieczyszczeń wprowadzanych do środowiska w relacji przed i po rozpoczęciu eksploatacji nowych źródeł ciepła, będących przedmiotem inwestycji;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3) </w:t>
      </w: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Mieście - </w:t>
      </w: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należy przez to rozumieć Gminę Miasta Chełmży, która realizuje Program Priorytetowy Ekopiec 2018;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4) </w:t>
      </w: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WFOŚiGW w Toruniu</w:t>
      </w: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– należy przez to rozumieć Wojewódzki Fundusz Ochrony Środowiska i Gospodarki Wodnej w Toruniu;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5) </w:t>
      </w: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inwestycji -</w:t>
      </w: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należy przez to rozumieć wymianę istniejącego źródła ciepła zasilanego paliwem stałym na nowe źródło ciepła;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6) </w:t>
      </w: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kosztach kwalifikowalnych -</w:t>
      </w: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należy przez to rozumieć koszty, które kwalifikują się do refundacji w ramach udzielonego dofinansowania i zostały poniesione przez Wnioskodawcę  po podpisaniu Umowy, o której mowa w pkt. 14; (zakup, montaż i uruchomienie źródła ciepła);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7) </w:t>
      </w: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kosztach niekwalifikowalnych –</w:t>
      </w: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należy przez to rozumieć zakup przenośnych urządzeń grzewczych,  urządzeń grzewczych, kotłów, pieców dla których instrukcja użytkowania dopuszcza stosowanie węgla jako dodatkowego paliwa, np. kotły na biomasę z możliwością palenia również węglem.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8) </w:t>
      </w: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budynku - </w:t>
      </w: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należy przez to rozumieć budynek mieszkalny jednorodzinny lub lokal mieszkalny wykorzystywany w całości na własne potrzeby mieszkaniowe, usytuowany na obszarze Gminy; budynek nie może być wykorzystywany okresowo np. dom letniskowy, oraz nie może być w nim prowadzona działalność gospodarcza; 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9) </w:t>
      </w: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nowym źródle ciepła -</w:t>
      </w: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należy przez to rozumieć wysokosprawne i ekologiczne źródło ciepła spełniające kryteria określone w Programie (o parametrach określonych w środkach wykonawczych do dyrektywy 2010/30/UE z dnia 19 maja 2010 r. w odniesieniu do etykiet efektywności energetycznej);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10) </w:t>
      </w: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Programie -</w:t>
      </w: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należy przez to rozumieć Program Priorytetowy Ekopiec 2018;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11) </w:t>
      </w: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starym źródle ciepła - </w:t>
      </w: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należy przez to rozumieć stare kotły, piece, kominki, urządzenia grzewcze na paliwa stałe (węgiel, miał, drewno);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12) </w:t>
      </w: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wniosku -</w:t>
      </w: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należy przez to rozumieć pisemną deklarację uczestnictwa w Programie składaną przez Wnioskodawcę, zgodnie ze wzorem dostępnym w Urzędzie Miasta;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13) </w:t>
      </w: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Wnioskodawcy - – </w:t>
      </w: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osoby fizyczne będące właścicielami, współwłaścicielami nieruchomości stanowiących budynek mieszkalny jednorodzinny lub lokal mieszkalny, wykorzystywanych w całości na własne potrzeby mieszkaniowe lub osoby fizyczne będące użytkownikami wieczystymi nieruchomości na których posadowiony jest budynek mieszkalny jednorodzinny, wykorzystywany w całości na własne potrzeby mieszkaniowe. Prawo własności będzie weryfikowane przez pracownika Urzędu Miasta; </w:t>
      </w:r>
    </w:p>
    <w:p w:rsidR="0004635B" w:rsidRPr="00B32C77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14) </w:t>
      </w: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Umowie -</w:t>
      </w: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należy przez to rozumieć dwustronną umowę zawieraną pomiędzy Wnioskodawcą a Miastem, określającą warunki współpracy stron w ramach realizacji Programu.</w:t>
      </w:r>
    </w:p>
    <w:p w:rsidR="00E30090" w:rsidRPr="0004635B" w:rsidRDefault="00E30090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04635B" w:rsidRPr="00B32C77" w:rsidRDefault="00B52F32" w:rsidP="00E3009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  <w:r w:rsidRPr="00B32C77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Rozdział 2 - </w:t>
      </w:r>
      <w:r w:rsidR="0004635B"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Cel Programu</w:t>
      </w:r>
    </w:p>
    <w:p w:rsidR="00E30090" w:rsidRPr="0004635B" w:rsidRDefault="00E30090" w:rsidP="00E3009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1. Celem Programu jest ograniczenie niskiej emisji poprzez wymianę źródeł ciepła zasilanych paliwami stałymi na obszarze Miasta. Cel Programu jest zbieżny z celami Planu Gospodarki Niskoemisyjnej dla Gminy Miasta Chełmża.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2. Program realizowany będzie poprzez dofinansowanie wymiany istniejących źródeł ciepła zasilanych paliwem stałym na: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a) kotły na paliwa stałe, o których mowa w Rozdziale 4, ust.1,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b) kotły gazowe,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c) kotły olejowe,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d) kotły elektryczne- piece zasilane prądem elektrycznym,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e) podłączenie do sieci ciepłowniczej.</w:t>
      </w:r>
    </w:p>
    <w:p w:rsidR="00E30090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3. Zgodnie z planem zagospodarowania przestrzennego Gminy preferowane będą wnioski składane na dofinansowanie na kotły gazowe.</w:t>
      </w:r>
    </w:p>
    <w:p w:rsidR="0004635B" w:rsidRPr="00B32C77" w:rsidRDefault="0004635B" w:rsidP="00E3009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Rozdział 3</w:t>
      </w:r>
      <w:r w:rsidR="00B52F32" w:rsidRPr="00B32C77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-</w:t>
      </w:r>
      <w:r w:rsidR="00B52F32" w:rsidRPr="00B32C7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Zasady przystąpienia do realizacji Programu</w:t>
      </w:r>
    </w:p>
    <w:p w:rsidR="00E30090" w:rsidRPr="0004635B" w:rsidRDefault="00E30090" w:rsidP="00E3009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1. Warunkiem ubiegania się o dofinansowanie jest wypełnienie przez Wnioskodawcę wniosku o udzielenie dotacji i złożenie go w okresie trwania naboru.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2. Wniosek musi zostać złożony na formularzu, który można pobrać za pośrednictwem strony internetowej </w:t>
      </w:r>
      <w:hyperlink r:id="rId7" w:history="1">
        <w:r w:rsidRPr="0004635B">
          <w:rPr>
            <w:rFonts w:ascii="Times New Roman" w:eastAsia="Times New Roman" w:hAnsi="Times New Roman" w:cs="Times New Roman"/>
            <w:sz w:val="14"/>
            <w:szCs w:val="14"/>
            <w:lang w:eastAsia="pl-PL"/>
          </w:rPr>
          <w:t>www.chelmza.pl</w:t>
        </w:r>
      </w:hyperlink>
      <w:r w:rsidRPr="0004635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lub osobiście w siedzibie Urzędu Miasta Chełmży w Wydziale Gospodarki Miejskiej, Mały Ratusz, pok. nr 17 i 18. </w:t>
      </w:r>
    </w:p>
    <w:p w:rsidR="00BC7059" w:rsidRPr="0004635B" w:rsidRDefault="00BC7059" w:rsidP="00BC7059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3. Nabór wniosków prowadzony będzie od 29 marca 2018 r. do 19 kwietnia 2018 r. w godzinach pracy urzędu. Termin podany zostanie do publicznej wiadomości przez ogłoszenie/ stronę internetową Miasta.</w:t>
      </w:r>
      <w:r w:rsidRPr="00F67B43">
        <w:t xml:space="preserve"> </w:t>
      </w:r>
      <w:r w:rsidRPr="00F67B43">
        <w:rPr>
          <w:rFonts w:ascii="Times New Roman" w:eastAsia="Times New Roman" w:hAnsi="Times New Roman" w:cs="Times New Roman"/>
          <w:sz w:val="14"/>
          <w:szCs w:val="14"/>
          <w:lang w:eastAsia="pl-PL"/>
        </w:rPr>
        <w:t>Uzupełniający nabór wniosków prowadzony będzie od 2 lipca 2018 r. do 24 lipca 2018 r. w godzinach pracy urzędu. Termin naboru uzupełniającego podany zostanie do publicznej wiadomości poprze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z</w:t>
      </w:r>
      <w:bookmarkStart w:id="0" w:name="_GoBack"/>
      <w:bookmarkEnd w:id="0"/>
      <w:r w:rsidRPr="00F67B4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ogłoszenie / stronę internetową Miasta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4. Wnioski będzie można składać w siedzibie Urzędu Miasta Chełmży, Duży Ratusz, pok. nr 2 w godzinach pracy Urzędu lub przesłać pocztą tradycyjną na adres: ul. gen. J. Hallera 2,  87-140 Chełmża. W przypadku przesyłki pocztowej decyduje data wpływu do Urzędu.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5. Wnioski o przyznanie dotacji złożone po terminie, o którym mowa w ust. 3 zostaną pozostawione bez rozpatrzenia.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6. Złożenie wniosku nie jest tożsame z otrzymaniem dofinansowania. Projekt będzie realizowany jedynie w przypadku pozyskania przez Miasto dofinansowania z WFOŚiGW w Toruniu w ramach Programu Priorytetowego Ekopiec 2018.</w:t>
      </w:r>
    </w:p>
    <w:p w:rsidR="0004635B" w:rsidRPr="00B32C77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7. Po upływie terminu naboru, wnioski zostaną poddane weryfikacji formalnej według poniższych kryteriów. Ocena będzie dokonywana w postaci „0/1” tzn. „nie spełnia/spełnia”.</w:t>
      </w:r>
    </w:p>
    <w:p w:rsidR="00E30090" w:rsidRPr="00B32C77" w:rsidRDefault="00E30090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24"/>
        <w:gridCol w:w="936"/>
        <w:gridCol w:w="916"/>
      </w:tblGrid>
      <w:tr w:rsidR="00B52F32" w:rsidRPr="00B52F32" w:rsidTr="001A0FD2">
        <w:tc>
          <w:tcPr>
            <w:tcW w:w="567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Lp.</w:t>
            </w:r>
          </w:p>
        </w:tc>
        <w:tc>
          <w:tcPr>
            <w:tcW w:w="4224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Nazwa kryterium</w:t>
            </w:r>
          </w:p>
        </w:tc>
        <w:tc>
          <w:tcPr>
            <w:tcW w:w="936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TAK</w:t>
            </w:r>
          </w:p>
        </w:tc>
        <w:tc>
          <w:tcPr>
            <w:tcW w:w="916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NIE</w:t>
            </w:r>
          </w:p>
        </w:tc>
      </w:tr>
      <w:tr w:rsidR="00B52F32" w:rsidRPr="00B52F32" w:rsidTr="00B52F32">
        <w:tc>
          <w:tcPr>
            <w:tcW w:w="567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24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Wniosek złożony w terminie naboru</w:t>
            </w:r>
          </w:p>
        </w:tc>
        <w:tc>
          <w:tcPr>
            <w:tcW w:w="936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6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2F32" w:rsidRPr="00B52F32" w:rsidTr="00B52F32">
        <w:trPr>
          <w:trHeight w:val="76"/>
        </w:trPr>
        <w:tc>
          <w:tcPr>
            <w:tcW w:w="567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24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Wniosek złożony na obowiązującym formularzu i w wymaganej formie</w:t>
            </w:r>
          </w:p>
        </w:tc>
        <w:tc>
          <w:tcPr>
            <w:tcW w:w="936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6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2F32" w:rsidRPr="00B52F32" w:rsidTr="00B52F32">
        <w:tc>
          <w:tcPr>
            <w:tcW w:w="567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24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Wniosek jest kompletny i posiada wszystkie wymagane załączniki</w:t>
            </w:r>
          </w:p>
        </w:tc>
        <w:tc>
          <w:tcPr>
            <w:tcW w:w="936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6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2F32" w:rsidRPr="00B52F32" w:rsidTr="00B52F32">
        <w:tc>
          <w:tcPr>
            <w:tcW w:w="567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24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Wniosek jest prawidłowo podpisany</w:t>
            </w:r>
          </w:p>
        </w:tc>
        <w:tc>
          <w:tcPr>
            <w:tcW w:w="936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6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2F32" w:rsidRPr="00B52F32" w:rsidTr="00B52F32">
        <w:tc>
          <w:tcPr>
            <w:tcW w:w="567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24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Opis i zakres przedsięwzięcia jest zgodny z Programem</w:t>
            </w:r>
          </w:p>
        </w:tc>
        <w:tc>
          <w:tcPr>
            <w:tcW w:w="936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6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2F32" w:rsidRPr="00B52F32" w:rsidTr="00B52F32">
        <w:tc>
          <w:tcPr>
            <w:tcW w:w="567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224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Wnioskodawca mieści się w katalogu Beneficjentów określonym w Programie</w:t>
            </w:r>
          </w:p>
        </w:tc>
        <w:tc>
          <w:tcPr>
            <w:tcW w:w="936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6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2F32" w:rsidRPr="00B52F32" w:rsidTr="00B52F32">
        <w:tc>
          <w:tcPr>
            <w:tcW w:w="567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24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Przedsięwzięcie nie zostało rozpoczęte   przed dniem złożenia wniosku</w:t>
            </w:r>
          </w:p>
        </w:tc>
        <w:tc>
          <w:tcPr>
            <w:tcW w:w="936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6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2F32" w:rsidRPr="00B52F32" w:rsidTr="00B52F32">
        <w:tc>
          <w:tcPr>
            <w:tcW w:w="567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224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32C77">
              <w:rPr>
                <w:rFonts w:ascii="Times New Roman" w:hAnsi="Times New Roman" w:cs="Times New Roman"/>
                <w:sz w:val="14"/>
                <w:szCs w:val="14"/>
              </w:rPr>
              <w:t>Okres realizacji przedsięwzięcia jest zgodny z Programem</w:t>
            </w:r>
          </w:p>
        </w:tc>
        <w:tc>
          <w:tcPr>
            <w:tcW w:w="936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6" w:type="dxa"/>
          </w:tcPr>
          <w:p w:rsidR="00B52F32" w:rsidRPr="00B32C77" w:rsidRDefault="00B52F32" w:rsidP="00E3009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30090" w:rsidRPr="00B32C77" w:rsidRDefault="00E30090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8. W przypadku stwierdzenia nieprawidłowości dopuszcza się możliwość jednokrotnej poprawy/uzupełnienia wniosku przez Wnioskodawcę, w terminie 3 dni roboczych od otrzymania informacji. Po bezskutecznym upływie terminu poprawy/ uzupełnienia wniosek ten zostanie pozostawiony bez rozpatrzenia.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9. Wniosek oceniony negatywnie podlega odrzuceniu.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10. Wybór wniosków przewidzianych do dofinansowania, spośród wszystkich wniosków spełniających  kryteria,  nastąpi w drodze publicznego losowania. Miejsce i termin losowania zostaną  podane do publicznej wiadomości przez ogłoszenie na stronie internetowej Miasta.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11. Zgodnie z preferencją Miasta w pierwszej puli losowania znajdą się wnioski składane na dofinansowanie kotłów gazowych w mieszkaniach budynków wielolokalowych. Wylosowanych zostanie 15 wniosków kwalifikujących się do dofinansowania.  Wszystkie pozostałe wnioski zostaną kolejno wylosowane (zgodnie z powyższą preferencją) i wpisane na listę rezerwową.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12. W przypadku zwiększenia alokacji przez WFOŚiGW na Program w roku 2018, dotację mogą otrzymać kolejni Wnioskodawcy z listy rezerwowej.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13. W przypadku rezygnacji Wnioskodawcy/ wykreślenia z listy podstawowej/ otrzymania negatywnej opinii po oględzinach, (o których mowa w rozdz. 5, ust.3) dotację mogą otrzymać kolejni wnioskodawcy z listy rezerwowej.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14. Rozstrzygnięcie o przyznaniu dotacji nie jest decyzją administracyjną w rozumieniu przepisów ustawy Kodeks postępowania administracyjnego i nie przysługuje na nie odwołanie.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15. Wnioskodawca zobowiązany jest zrealizować zadanie po podpisaniu Umowy, jednak nie później niż do 30 września 2018 r.</w:t>
      </w:r>
    </w:p>
    <w:p w:rsidR="00B32C77" w:rsidRPr="00B32C77" w:rsidRDefault="00B32C77" w:rsidP="00E3009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</w:p>
    <w:p w:rsidR="0004635B" w:rsidRPr="00B32C77" w:rsidRDefault="00B52F32" w:rsidP="00E3009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  <w:r w:rsidRPr="00B32C77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Rozdział 4 - </w:t>
      </w:r>
      <w:r w:rsidR="0004635B"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Forma i wysokość dofinansowania poszczególnych inwestycji</w:t>
      </w:r>
    </w:p>
    <w:p w:rsidR="00B32C77" w:rsidRPr="0004635B" w:rsidRDefault="00B32C77" w:rsidP="00E3009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1. Wnioskodawca może ubiegać się o przyznanie dotacji na inwestycję  związaną z wymianą istniejącego źródła ciepła na kotły na paliwa stałe spełniające wymagania: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a) klasy 5, określone w normie PN-EN 303-5:2012 „Kotły grzewcze – Część 5: Kotły grzewcze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510" w:firstLine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na paliwa stałe z ręcznym i automatycznym zasypem paliwa o mocy nominalnej do 500 kW – Terminologia, wymagania, badania i oznakowanie” lub;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b) klasy efektywności energetycznej minimum A (kotły na biomasę), minimum B (kotły na paliwa kopalne), określone w Rozporządzeniu delegowanym Komisji (UE) 2015/1187 z dnia 27 kwietnia 2015 r., uzupełniającym dyrektywę Parlamentu Europejskiego i Rady 2010/30/UE w odniesieniu do etykiet efektywności energetycznej dla kotłów na paliwo stałe i zestawów zawierających kocioł na paliwo stałe, ogrzewacze dodatkowe, regulatory temperatury i urządzenia słoneczne oraz;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c) Rozporządzenia Ministra Rozwoju i Finansów z dnia 1 sierpnia 2017 r. w sprawie wymagań dla kotłów na paliwo stałe (Dz. U. poz. 1690), w szczególności w zakresie zakazu stosowania w konstrukcji kotłów rusztu awaryjnego.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2. Kotły na paliwa ciekłe i gazowe muszą spełniać w odniesieniu do ogrzewania pomieszczeń wymagania klasy efektywności energetycznej minimum A, określone w Rozporządzeniu delegowanym Komisji (UE) NR 811/2013 z dnia 18 lutego 2013 r., uzupełniającym dyrektywę Parlamentu Europejskiego i Rady 2010/30/UE w odniesieniu do etykiet efektywności energetycznej dla ogrzewaczy pomieszczeń, ogrzewaczy wielofunkcyjnych, zestawów zawierających ogrzewacz pomieszczeń, regulator temperatury i urządzenie słoneczne oraz zestawów zawierających ogrzewacz wielofunkcyjny, regulator temperatury i urządzenie słoneczne.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3. Dofinansowanie nie przysługuje, jeżeli w budynku/lokalu mieszkalnym obok ogrzewania węglowego istnieje już inne alternatywne ekologiczne źródło ciepła (np. piec elektryczny, gazowy).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4. Wymagania, o których mowa w pkt. 1 muszą zostać udokumentowane w formie: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a) certyfikatu zgodności lub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b) świadectwa/zaświadczenia badań lub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c) etykiety efektywności energetycznej lub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d) wyciągu z dokumentacji techniczno-ruchowej lub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e) deklaracji zgodności.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5. Na jedno mieszkanie może być udzielone jedno dofinansowanie w ramach Programu.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lastRenderedPageBreak/>
        <w:t>6. Wysokość dotacji w kwocie 4.000,00 zł udzielana będzie na zasadzie refundacji i pochodzić będzie ze środków budżetu Miasta (2.000,00 zł) oraz ze środków Wojewódzkiego Funduszu Ochrony Środowiska w Toruniu (2.000,00 zł), w ramach projektu „Wymiana źródeł ciepła zasilanych paliwami stałymi na terenie Gminy Miasto Chełmża”.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7. Dotacją mogą być objęte prace, które zostały wykonane  po podpisaniu Umowy.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8. Materiały oraz urządzenia użyte do realizacji zadania muszą być fabrycznie nowe oraz spełniać wymagania wynikające z obowiązujących norm.</w:t>
      </w:r>
    </w:p>
    <w:p w:rsidR="0004635B" w:rsidRPr="00B32C77" w:rsidRDefault="0004635B" w:rsidP="00E3009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Rozdzi</w:t>
      </w:r>
      <w:r w:rsidR="00E30090" w:rsidRPr="00B32C77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ał 5 - </w:t>
      </w:r>
      <w:r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Warunki uczestnictwa w Programie</w:t>
      </w:r>
    </w:p>
    <w:p w:rsidR="00B32C77" w:rsidRPr="0004635B" w:rsidRDefault="00B32C77" w:rsidP="00B32C77">
      <w:pPr>
        <w:keepNext/>
        <w:keepLines/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1. Warunkiem uczestniczenia w Programie jest złożenie przez Wnioskodawcę kompletnego i poprawnie wypełnionego wniosku wraz z załącznikami.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2. Wnioskodawca dołącza do wniosku: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1) oświadczenie, że w mieszkaniu - które z mocy przepisów szczególnych stanowią odrębny od gruntu przedmiot własności - nie jest prowadzona działalność gospodarcza;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2) pisemne oświadczenie wszystkich współwłaścicieli nieruchomości o wyrażeniu zgody na realizację inwestycji oraz o posiadaniu przez wszystkich współwłaścicieli wiedzy co do zakresu i rodzaju planowanych prac;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3) oświadczenie, że wskazana nieruchomość jest użytkowana zgodnie z przepisami Prawa budowlanego;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4) oświadczenie, o posiadaniu zainstalowanego i pracującego starego źródła ciepła oraz zobowiązanie do zlikwidowania starego źródła ciepła i wykorzystywania wyłącznie dofinansowanego systemu ogrzewania w okresie 3 lat oraz do rozliczenia dofinansowania;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5) oświadczenie, że budynek mieszkalny, którego część stanowi mieszkanie podane we wniosku, posiada przyłącze gazowe lub wewnętrzną instalację gazową.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6) kopię opinii kominiarskiej o możliwości podłączenia gazowego pieca centralnego ogrzewania (oryginał opinii do wglądu).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3. Wnioskodawca umożliwi dostęp do nieruchomości w celu przeprowadzenia oględzin polegających na stwierdzeniu zgodności stanu faktycznego ze stanem deklarowanym we wniosku przed rozpoczęciem inwestycji oraz po jej zakończeniu. Oględziny przeprowadzone będą przez osoby  upoważnione przez Burmistrza Chełmży w terminie umówionym z Wnioskodawcą w godzinach pracy Urzędu.</w:t>
      </w:r>
    </w:p>
    <w:p w:rsidR="00E30090" w:rsidRPr="0004635B" w:rsidRDefault="00E30090" w:rsidP="00E3009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  <w:r w:rsidRPr="00B32C77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Rozdział 6 - </w:t>
      </w:r>
      <w:r w:rsidR="0004635B"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Warunki realizacji inwestycji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283" w:firstLine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Warunkami realizacji inwestycji są: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1) zawarcie przez Wnioskodawcę Umowy z Miastem w terminie wskazanym przez Miasto (niespełnienie tego warunku skutkuje odrzuceniem złożonego wniosku o dofinansowanie),</w:t>
      </w:r>
    </w:p>
    <w:p w:rsidR="0004635B" w:rsidRPr="00B32C77" w:rsidRDefault="0004635B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2) wybranie przez Wnioskodawcę dostawcy lub wykonawcy, który zrealizuje inwestycję zgodnie z Umową oraz zgodnie z powszechnie obowiązującymi przepisami prawa, w szczególności przepisami ustawy z dnia 7 lipca 1994 r. - Prawo budowlane (tekst jednolity: Dz.U. z 2017 r. poz. 1332 z późn. zm.) oraz przepisami wykonawczymi do tej ustawy. Wybór dostawcy lub wykonawcy nastąpi z zastosowaniem zasad równego traktowania uczciwej konkurencji i przejrzystości.</w:t>
      </w:r>
    </w:p>
    <w:p w:rsidR="00E30090" w:rsidRPr="0004635B" w:rsidRDefault="00E30090" w:rsidP="00E30090">
      <w:pPr>
        <w:autoSpaceDE w:val="0"/>
        <w:autoSpaceDN w:val="0"/>
        <w:adjustRightInd w:val="0"/>
        <w:spacing w:before="120" w:after="0" w:line="240" w:lineRule="auto"/>
        <w:ind w:left="340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04635B" w:rsidRPr="00B32C77" w:rsidRDefault="00E30090" w:rsidP="00E3009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  <w:r w:rsidRPr="00B32C77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Rozdział 7 - </w:t>
      </w:r>
      <w:r w:rsidR="0004635B"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Zasady rozliczenia dotacji i sprawowania kontroli</w:t>
      </w:r>
    </w:p>
    <w:p w:rsidR="00E30090" w:rsidRPr="0004635B" w:rsidRDefault="00E30090" w:rsidP="00E3009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1. Po wykonaniu zadania, Wnioskodawca przedkłada do Urzędu Miasta Chełmża wniosek o rozliczenie dotacji wraz z załącznikami wskazanymi w formularzu wniosku o przyznanie dotacji celowej oraz wszystkie wymagane dokumenty, zgodnie z zapisami Umowy, pod rygorem odmowy wypłaty przyznanej dotacji.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2. Po pozytywnej weryfikacji złożonych dokumentów nastąpi podpisanie protokołu z wykonania zadania (co nastąpi po przeprowadzeniu oględzin z wykonania zadania pod kątem zgodności z Umową).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3. Przekazanie Wnioskodawcy dotacji nastąpi w ciągu 14 dni od daty przekazania środków na rachunek Gminy Miasta Chełmży przez Wojewódzki Fundusz Ochrony Środowiska i Gospodarki Wodnej w Toruniu.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4. Wzór Wniosku o rozliczenie dotacji będzie stanowił załącznik do Umowy o udzielenie dotacji.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5. Do rozliczenia dotacji Wnioskodawca przedkłada: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283" w:firstLine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·Oryginał faktury VAT/rachunek potwierdzającą/y poniesione wydatki na realizację zadania – dokumenty te powinny jako nabywcę wskazywać Wnioskodawcę (oryginały zostaną zwrócone Wnioskodawcy po rozliczeniu zadania);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283" w:firstLine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·protokół odbioru instalacji nowego źródła ciepła, sporządzony pomiędzy Wnioskodawcą a Wykonawcą przedsięwzięcia;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283" w:firstLine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·umowa z dostawcą gazu (jeśli dotyczy);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283" w:firstLine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·oświadczenie o likwidacji dotychczasowego źródła ciepła.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6. Ponadto do formularza rozliczenia należy dołączyć następujące dokumenty: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283" w:firstLine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·świadectwa/zaświadczenia badań lub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283" w:firstLine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·etykiety efektywności energetycznej lub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283" w:firstLine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·wyciąg z dokumentacji techniczno-ruchowej lub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283" w:firstLine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·deklarację zgodności z przepisami z zakresu bezpieczeństwa produktu (CE lub B),</w:t>
      </w:r>
    </w:p>
    <w:p w:rsidR="0004635B" w:rsidRPr="0004635B" w:rsidRDefault="0004635B" w:rsidP="00E30090">
      <w:pPr>
        <w:autoSpaceDE w:val="0"/>
        <w:autoSpaceDN w:val="0"/>
        <w:adjustRightInd w:val="0"/>
        <w:spacing w:before="120" w:after="0" w:line="240" w:lineRule="auto"/>
        <w:ind w:left="283" w:firstLine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·opinię kominiarską dotyczącą stanu technicznego przewodów kominowych oraz prawidłowości podłączeń paleniskowych i wentylacyjnych w budynku.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7. Kontrolę nad prawidłowym i zgodnym z wnioskiem oraz Umową wykonaniem inwestycji sprawuje Burmistrz Miasta Chełmży.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8. Wnioskodawca ma obowiązek w okresie 3 lat od dnia złożenia wniosku o rozliczenie dotacji, zapewnić przedstawicielom Miasta oraz przedstawicielom WFOŚiGW w Toruniu dostęp do nieruchomości, w celu przeprowadzenia kontroli.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9. W okresie 3 lat od dnia rozliczenia dotacji Wnioskodawca nie może bez pisemnej zgody Miasta dokonywać zmian ani przeróbek urządzeń lub instalacji zamontowanych w ramach zrealizowanej inwestycji ani zamontować innego źródła ciepła. Zakaz ten nie dotyczy konieczności wymiany nowego źródła ciepła w razie jego awarii uniemożliwiającej naprawę źródła ciepła, na źródło ciepła o co najmniej takich samych parametrach, po uprzednim zawiadomieniu i uzyskaniu zgody Miasta.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10. W okresie 3 lat od dnia rozliczenia dotacji Wnioskodawca jest zobowiązany do utrzymywania urządzeń i instalacji zamontowanych w ramach zrealizowanej inwestycji w należytym stanie, dokonując niezbędnych napraw, konserwacji i przeglądów na własny koszt.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11. W przypadku zbycia nieruchomości w okresie 3 lat od dnia rozliczenia dotacji, Wnioskodawca jest zobowiązany do dokonania cesji praw i obowiązków wynikających z Umowy, na rzecz nabywcy nieruchomości oraz niezwłocznego powiadomienia Miasta o dokonaniu zbycia albo zawarcia umowy cesji w terminie wyznaczonym przez Miasto.</w:t>
      </w:r>
    </w:p>
    <w:p w:rsidR="00E30090" w:rsidRPr="00B32C77" w:rsidRDefault="00E30090" w:rsidP="00E3009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</w:p>
    <w:p w:rsidR="0004635B" w:rsidRPr="00B32C77" w:rsidRDefault="00E30090" w:rsidP="00E3009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  <w:r w:rsidRPr="00B32C77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Rozdział 8 - </w:t>
      </w:r>
      <w:r w:rsidR="0004635B"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Odstąpienie bądź wykluczenie z Programu</w:t>
      </w:r>
    </w:p>
    <w:p w:rsidR="00E30090" w:rsidRPr="0004635B" w:rsidRDefault="00E30090" w:rsidP="00E3009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1. Wnioskodawca może zostać obciążony karą umowną w wysokości całkowitej równowartości otrzymanej dotacji wraz z ustawowymi odsetkami, jak od zaległości podatkowych, liczonymi od dnia następnego po dniu ostatniej kontroli, która wykazała co najmniej jedną z okoliczności wymienionych poniżej, do dnia zapłaty w przypadku: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a) powrotu w okresie 3 lat od dnia rozliczenia dotacji, do ogrzewania nieruchomości paliwem stałym bądź nieprzeprowadzenia likwidacji starego źródła ciepła;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b) zamontowania w okresie 3 lat od dnia rozliczenia dotacji nowego źródła ciepła bez pisemnej zgody Miasta;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c) wprowadzenia w okresie 3 lat od dnia rozliczenia dotacji, zmian i przeróbek urządzeń i instalacji zamontowanych w ramach zrealizowanej inwestycji bez pisemnej zgody Miasta;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d) przeprowadzenia modyfikacji kotła, umożliwiającej spalanie odpadów;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e) usunięcia nowego źródła ciepła zainstalowanego w ramach realizacji Programu, w okresie 3 lat od dnia rozliczenia dotacji, z zastrzeżeniem, o którym mowa w Rozdziale 7 ust.9 zdanie 2 ;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f) nieudostępnienia nieruchomości w celu przeprowadzenia kontroli przez Miasto lub WFOŚiGW w Toruniu w okresie 3 lat od dnia zgłoszenia wniosku o rozliczenie dotacji;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g) zbycia nieruchomości w okresie 3 lat od dnia rozliczenia dotacji i nie dokonania cesji praw i obowiązków wynikających z Umowy na rzecz nabywcy nieruchomości.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2. Wnioskodawca zostanie wykluczony z udziału w Programie w przypadku: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a) nieprzystąpienia do prac związanych z realizacją inwestycji planowanych w danym roku, zgodnie z zawartą umową;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b) podania we wniosku nieprawdziwych danych;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c) nieprzestrzegania warunków Umowy lub Regulaminu;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d) nieprzestrzegania terminów realizacji poszczególnych etapów Programu, ustalonych przez Miasto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left="227" w:hanging="22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e) uzyskania negatywnej opinii z oględzin przeprowadzonych w miejscu realizacji zadania przed rozpoczęciem inwestycji oraz po jej zakończeniu.</w:t>
      </w:r>
    </w:p>
    <w:p w:rsidR="0004635B" w:rsidRPr="00B32C77" w:rsidRDefault="00E30090" w:rsidP="00E3009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  <w:r w:rsidRPr="00B32C77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Rozdział 9 - </w:t>
      </w:r>
      <w:r w:rsidR="0004635B" w:rsidRPr="0004635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Inne postanowienia</w:t>
      </w:r>
    </w:p>
    <w:p w:rsidR="00E30090" w:rsidRPr="0004635B" w:rsidRDefault="00E30090" w:rsidP="00E3009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1. Wnioskodawca przystępując do Programu zobowiązuje się do przestrzegania Regulaminu.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2. Wnioskodawca przystępując do Programu ma obowiązek samodzielnego pozyskiwania wszelkich informacji związanych z jego realizacją w szczególności co do terminów realizacji poszczególnych etapów programu, które może uzyskać na stronie internetowej Gminy: </w:t>
      </w:r>
      <w:r w:rsidRPr="0004635B">
        <w:rPr>
          <w:rFonts w:ascii="Times New Roman" w:eastAsia="Times New Roman" w:hAnsi="Times New Roman" w:cs="Times New Roman"/>
          <w:sz w:val="14"/>
          <w:szCs w:val="14"/>
          <w:u w:val="words"/>
          <w:lang w:eastAsia="pl-PL"/>
        </w:rPr>
        <w:t>www.chelmza.pl</w:t>
      </w: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 lub osobiście w Urzędzie Miasta Chełmży.</w:t>
      </w:r>
    </w:p>
    <w:p w:rsidR="0004635B" w:rsidRPr="0004635B" w:rsidRDefault="0004635B" w:rsidP="00E30090">
      <w:pPr>
        <w:keepLines/>
        <w:autoSpaceDE w:val="0"/>
        <w:autoSpaceDN w:val="0"/>
        <w:adjustRightInd w:val="0"/>
        <w:spacing w:before="120"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4635B">
        <w:rPr>
          <w:rFonts w:ascii="Times New Roman" w:eastAsia="Times New Roman" w:hAnsi="Times New Roman" w:cs="Times New Roman"/>
          <w:sz w:val="14"/>
          <w:szCs w:val="14"/>
          <w:lang w:eastAsia="pl-PL"/>
        </w:rPr>
        <w:t>3. Miasto będzie kontaktowała się Wnioskodawcą, za pośrednictwem poczty elektronicznej, telefonu lub pocztą tradycyjną.</w:t>
      </w:r>
    </w:p>
    <w:p w:rsidR="00446FE6" w:rsidRPr="00B32C77" w:rsidRDefault="0004635B" w:rsidP="00E30090">
      <w:pPr>
        <w:spacing w:after="0" w:line="240" w:lineRule="auto"/>
        <w:contextualSpacing/>
        <w:rPr>
          <w:sz w:val="14"/>
          <w:szCs w:val="14"/>
        </w:rPr>
      </w:pPr>
      <w:r w:rsidRPr="00B32C77">
        <w:rPr>
          <w:rFonts w:ascii="Times New Roman" w:eastAsia="Times New Roman" w:hAnsi="Times New Roman" w:cs="Times New Roman"/>
          <w:sz w:val="14"/>
          <w:szCs w:val="14"/>
          <w:lang w:eastAsia="pl-PL"/>
        </w:rPr>
        <w:t>4. Wnioskodawca składając wniosek w ramach Programu wyraża zgodę na przetwarzanie swoich danych osobowych zgodnie z ustawą z dnia 29 sierpnia 1997 r. o ochronie danych osobowych (tekst jedn.: Dz. U. 2016 poz. 922 z późn. zm.) dla potrzeb realizacji Programu i w zakresie niezbędnym do jego prawidłowej realizacji oraz poprawy jego działania.</w:t>
      </w:r>
    </w:p>
    <w:sectPr w:rsidR="00446FE6" w:rsidRPr="00B32C77" w:rsidSect="0037315A">
      <w:footerReference w:type="default" r:id="rId8"/>
      <w:pgSz w:w="16839" w:h="11907" w:orient="landscape" w:code="9"/>
      <w:pgMar w:top="709" w:right="396" w:bottom="568" w:left="426" w:header="708" w:footer="1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FC" w:rsidRDefault="001B2DFC" w:rsidP="0004635B">
      <w:pPr>
        <w:spacing w:after="0" w:line="240" w:lineRule="auto"/>
      </w:pPr>
      <w:r>
        <w:separator/>
      </w:r>
    </w:p>
  </w:endnote>
  <w:endnote w:type="continuationSeparator" w:id="0">
    <w:p w:rsidR="001B2DFC" w:rsidRDefault="001B2DFC" w:rsidP="0004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16745272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4635B" w:rsidRDefault="000463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4635B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04635B">
          <w:rPr>
            <w:rFonts w:eastAsiaTheme="minorEastAsia" w:cs="Times New Roman"/>
            <w:sz w:val="16"/>
            <w:szCs w:val="16"/>
          </w:rPr>
          <w:fldChar w:fldCharType="begin"/>
        </w:r>
        <w:r w:rsidRPr="0004635B">
          <w:rPr>
            <w:sz w:val="16"/>
            <w:szCs w:val="16"/>
          </w:rPr>
          <w:instrText>PAGE    \* MERGEFORMAT</w:instrText>
        </w:r>
        <w:r w:rsidRPr="0004635B">
          <w:rPr>
            <w:rFonts w:eastAsiaTheme="minorEastAsia" w:cs="Times New Roman"/>
            <w:sz w:val="16"/>
            <w:szCs w:val="16"/>
          </w:rPr>
          <w:fldChar w:fldCharType="separate"/>
        </w:r>
        <w:r w:rsidR="00BC7059" w:rsidRPr="00BC7059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04635B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04635B" w:rsidRDefault="00046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FC" w:rsidRDefault="001B2DFC" w:rsidP="0004635B">
      <w:pPr>
        <w:spacing w:after="0" w:line="240" w:lineRule="auto"/>
      </w:pPr>
      <w:r>
        <w:separator/>
      </w:r>
    </w:p>
  </w:footnote>
  <w:footnote w:type="continuationSeparator" w:id="0">
    <w:p w:rsidR="001B2DFC" w:rsidRDefault="001B2DFC" w:rsidP="00046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42"/>
    <w:rsid w:val="0004635B"/>
    <w:rsid w:val="001B2DFC"/>
    <w:rsid w:val="0037315A"/>
    <w:rsid w:val="00430442"/>
    <w:rsid w:val="00446FE6"/>
    <w:rsid w:val="007E3374"/>
    <w:rsid w:val="00B32C77"/>
    <w:rsid w:val="00B52F32"/>
    <w:rsid w:val="00BC7059"/>
    <w:rsid w:val="00E3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FFB66-DA3D-4DD2-8B30-1C88E960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35B"/>
  </w:style>
  <w:style w:type="paragraph" w:styleId="Stopka">
    <w:name w:val="footer"/>
    <w:basedOn w:val="Normalny"/>
    <w:link w:val="StopkaZnak"/>
    <w:uiPriority w:val="99"/>
    <w:unhideWhenUsed/>
    <w:rsid w:val="0004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35B"/>
  </w:style>
  <w:style w:type="table" w:customStyle="1" w:styleId="Tabela-Siatka1">
    <w:name w:val="Tabela - Siatka1"/>
    <w:basedOn w:val="Standardowy"/>
    <w:next w:val="Tabela-Siatka"/>
    <w:uiPriority w:val="59"/>
    <w:rsid w:val="00B5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5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elmz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D277-E34A-48F7-8728-D6909AE9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2722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5</cp:revision>
  <cp:lastPrinted>2018-03-28T06:30:00Z</cp:lastPrinted>
  <dcterms:created xsi:type="dcterms:W3CDTF">2018-03-28T06:04:00Z</dcterms:created>
  <dcterms:modified xsi:type="dcterms:W3CDTF">2018-06-28T05:40:00Z</dcterms:modified>
</cp:coreProperties>
</file>